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B9EE8" w14:textId="7A5B1A4D" w:rsidR="00BE0743" w:rsidRDefault="00BE0743">
      <w:pPr>
        <w:rPr>
          <w:b/>
          <w:sz w:val="28"/>
          <w:szCs w:val="28"/>
        </w:rPr>
      </w:pPr>
      <w:r w:rsidRPr="00174D47">
        <w:rPr>
          <w:b/>
          <w:sz w:val="28"/>
          <w:szCs w:val="28"/>
        </w:rPr>
        <w:t>Safeguarding Risk Assessment for</w:t>
      </w:r>
      <w:r>
        <w:rPr>
          <w:b/>
          <w:sz w:val="28"/>
          <w:szCs w:val="28"/>
        </w:rPr>
        <w:t xml:space="preserve"> Competitions</w:t>
      </w:r>
    </w:p>
    <w:p w14:paraId="3BEBFD01" w14:textId="77777777" w:rsidR="00BE0743" w:rsidRDefault="00BE07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Event: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</w:t>
      </w:r>
    </w:p>
    <w:tbl>
      <w:tblPr>
        <w:tblStyle w:val="TableGrid"/>
        <w:tblpPr w:leftFromText="180" w:rightFromText="180" w:vertAnchor="page" w:horzAnchor="margin" w:tblpXSpec="center" w:tblpY="2161"/>
        <w:tblW w:w="15417" w:type="dxa"/>
        <w:tblLook w:val="04A0" w:firstRow="1" w:lastRow="0" w:firstColumn="1" w:lastColumn="0" w:noHBand="0" w:noVBand="1"/>
      </w:tblPr>
      <w:tblGrid>
        <w:gridCol w:w="5637"/>
        <w:gridCol w:w="2976"/>
        <w:gridCol w:w="1241"/>
        <w:gridCol w:w="1231"/>
        <w:gridCol w:w="1457"/>
        <w:gridCol w:w="808"/>
        <w:gridCol w:w="808"/>
        <w:gridCol w:w="1259"/>
      </w:tblGrid>
      <w:tr w:rsidR="00BE0743" w:rsidRPr="004A1B23" w14:paraId="7C936B43" w14:textId="77777777" w:rsidTr="00BD3D89">
        <w:trPr>
          <w:tblHeader/>
        </w:trPr>
        <w:tc>
          <w:tcPr>
            <w:tcW w:w="5637" w:type="dxa"/>
            <w:shd w:val="clear" w:color="auto" w:fill="C00000"/>
            <w:vAlign w:val="center"/>
          </w:tcPr>
          <w:p w14:paraId="6755D738" w14:textId="77777777" w:rsidR="00BE0743" w:rsidRPr="00CE4AA8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AA8">
              <w:rPr>
                <w:rFonts w:cstheme="minorHAnsi"/>
                <w:sz w:val="20"/>
                <w:szCs w:val="20"/>
              </w:rPr>
              <w:t>Potential risk areas</w:t>
            </w:r>
          </w:p>
        </w:tc>
        <w:tc>
          <w:tcPr>
            <w:tcW w:w="2976" w:type="dxa"/>
            <w:shd w:val="clear" w:color="auto" w:fill="C00000"/>
            <w:vAlign w:val="center"/>
          </w:tcPr>
          <w:p w14:paraId="632E6099" w14:textId="77777777" w:rsidR="00BE0743" w:rsidRPr="00CE4AA8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AA8">
              <w:rPr>
                <w:rFonts w:cstheme="minorHAnsi"/>
                <w:sz w:val="20"/>
                <w:szCs w:val="20"/>
              </w:rPr>
              <w:t>Risks identified/comments</w:t>
            </w:r>
          </w:p>
          <w:p w14:paraId="053CC4F2" w14:textId="77777777" w:rsidR="00BE0743" w:rsidRPr="00CE4AA8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AA8">
              <w:rPr>
                <w:rFonts w:cstheme="minorHAnsi"/>
                <w:sz w:val="20"/>
                <w:szCs w:val="20"/>
              </w:rPr>
              <w:t>(Note any potential associated risks, activity or behaviour)</w:t>
            </w:r>
          </w:p>
        </w:tc>
        <w:tc>
          <w:tcPr>
            <w:tcW w:w="1241" w:type="dxa"/>
            <w:shd w:val="clear" w:color="auto" w:fill="C00000"/>
            <w:vAlign w:val="center"/>
          </w:tcPr>
          <w:p w14:paraId="075C38F5" w14:textId="77777777" w:rsidR="00BE0743" w:rsidRPr="00CE4AA8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AA8">
              <w:rPr>
                <w:rFonts w:cstheme="minorHAnsi"/>
                <w:sz w:val="20"/>
                <w:szCs w:val="20"/>
              </w:rPr>
              <w:t>Risk rating</w:t>
            </w:r>
          </w:p>
        </w:tc>
        <w:tc>
          <w:tcPr>
            <w:tcW w:w="1231" w:type="dxa"/>
            <w:shd w:val="clear" w:color="auto" w:fill="C00000"/>
            <w:vAlign w:val="center"/>
          </w:tcPr>
          <w:p w14:paraId="7801B597" w14:textId="77777777" w:rsidR="00BE0743" w:rsidRPr="00CE4AA8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AA8">
              <w:rPr>
                <w:rFonts w:cstheme="minorHAnsi"/>
                <w:sz w:val="20"/>
                <w:szCs w:val="20"/>
              </w:rPr>
              <w:t xml:space="preserve">Who might be harmed? </w:t>
            </w:r>
          </w:p>
        </w:tc>
        <w:tc>
          <w:tcPr>
            <w:tcW w:w="1457" w:type="dxa"/>
            <w:shd w:val="clear" w:color="auto" w:fill="C00000"/>
            <w:vAlign w:val="center"/>
          </w:tcPr>
          <w:p w14:paraId="74A05099" w14:textId="77777777" w:rsidR="00BE0743" w:rsidRPr="00CE4AA8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AA8">
              <w:rPr>
                <w:rFonts w:cstheme="minorHAnsi"/>
                <w:sz w:val="20"/>
                <w:szCs w:val="20"/>
              </w:rPr>
              <w:t>How will the risk be managed?</w:t>
            </w:r>
          </w:p>
        </w:tc>
        <w:tc>
          <w:tcPr>
            <w:tcW w:w="808" w:type="dxa"/>
            <w:shd w:val="clear" w:color="auto" w:fill="C00000"/>
            <w:vAlign w:val="center"/>
          </w:tcPr>
          <w:p w14:paraId="4540E967" w14:textId="77777777" w:rsidR="00BE0743" w:rsidRPr="00CE4AA8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AA8">
              <w:rPr>
                <w:rFonts w:cstheme="minorHAnsi"/>
                <w:sz w:val="20"/>
                <w:szCs w:val="20"/>
              </w:rPr>
              <w:t>Action by whom</w:t>
            </w:r>
          </w:p>
        </w:tc>
        <w:tc>
          <w:tcPr>
            <w:tcW w:w="808" w:type="dxa"/>
            <w:shd w:val="clear" w:color="auto" w:fill="C00000"/>
            <w:vAlign w:val="center"/>
          </w:tcPr>
          <w:p w14:paraId="6646FCF1" w14:textId="77777777" w:rsidR="00BE0743" w:rsidRPr="00CE4AA8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AA8">
              <w:rPr>
                <w:rFonts w:cstheme="minorHAnsi"/>
                <w:sz w:val="20"/>
                <w:szCs w:val="20"/>
              </w:rPr>
              <w:t>Action by when</w:t>
            </w:r>
          </w:p>
        </w:tc>
        <w:tc>
          <w:tcPr>
            <w:tcW w:w="1259" w:type="dxa"/>
            <w:shd w:val="clear" w:color="auto" w:fill="C00000"/>
            <w:vAlign w:val="center"/>
          </w:tcPr>
          <w:p w14:paraId="4C62924D" w14:textId="77777777" w:rsidR="00BE0743" w:rsidRPr="00CE4AA8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AA8">
              <w:rPr>
                <w:rFonts w:cstheme="minorHAnsi"/>
                <w:sz w:val="20"/>
                <w:szCs w:val="20"/>
              </w:rPr>
              <w:t>Complete</w:t>
            </w:r>
          </w:p>
        </w:tc>
      </w:tr>
      <w:tr w:rsidR="00BE0743" w:rsidRPr="00D80AAA" w14:paraId="79B83B24" w14:textId="77777777" w:rsidTr="00BD3D89">
        <w:tc>
          <w:tcPr>
            <w:tcW w:w="5637" w:type="dxa"/>
          </w:tcPr>
          <w:p w14:paraId="3E86DAA2" w14:textId="77777777" w:rsidR="00DF4C99" w:rsidRPr="001F4BB7" w:rsidRDefault="00BE0743" w:rsidP="005B06E8">
            <w:pPr>
              <w:pStyle w:val="Heading3"/>
              <w:spacing w:before="0" w:beforeAutospacing="0" w:after="0" w:afterAutospacing="0" w:line="465" w:lineRule="atLeast"/>
              <w:textAlignment w:val="baseline"/>
              <w:outlineLvl w:val="2"/>
            </w:pPr>
            <w:r w:rsidRPr="00DF4C99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Taking and Sharing Responsibility</w:t>
            </w:r>
            <w:r w:rsidR="00DF4C99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>:</w:t>
            </w:r>
          </w:p>
          <w:p w14:paraId="567E44E7" w14:textId="77777777" w:rsidR="00BE0743" w:rsidRPr="0055105F" w:rsidRDefault="00BB0C6F" w:rsidP="00BB0C6F">
            <w:pPr>
              <w:spacing w:line="312" w:lineRule="atLeast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 xml:space="preserve">1. </w:t>
            </w:r>
            <w:r w:rsidR="00BE0743" w:rsidRPr="0055105F">
              <w:rPr>
                <w:rFonts w:cstheme="minorHAnsi"/>
                <w:color w:val="323232"/>
                <w:sz w:val="20"/>
                <w:szCs w:val="20"/>
              </w:rPr>
              <w:t xml:space="preserve">Has the </w:t>
            </w:r>
            <w:r w:rsidR="00093E99">
              <w:rPr>
                <w:rFonts w:cstheme="minorHAnsi"/>
                <w:color w:val="323232"/>
                <w:sz w:val="20"/>
                <w:szCs w:val="20"/>
              </w:rPr>
              <w:t xml:space="preserve">show </w:t>
            </w:r>
            <w:r w:rsidR="00BE0743" w:rsidRPr="0055105F">
              <w:rPr>
                <w:rFonts w:cstheme="minorHAnsi"/>
                <w:color w:val="323232"/>
                <w:sz w:val="20"/>
                <w:szCs w:val="20"/>
              </w:rPr>
              <w:t>organising committee identified and agreed safeguarding requirements for the event?</w:t>
            </w:r>
          </w:p>
          <w:p w14:paraId="452639C5" w14:textId="77777777" w:rsidR="00BB0C6F" w:rsidRDefault="00BE0743" w:rsidP="00BB0C6F">
            <w:pPr>
              <w:rPr>
                <w:sz w:val="20"/>
                <w:szCs w:val="20"/>
              </w:rPr>
            </w:pPr>
            <w:r w:rsidRPr="00BB0C6F">
              <w:rPr>
                <w:sz w:val="20"/>
                <w:szCs w:val="20"/>
              </w:rPr>
              <w:t xml:space="preserve"> </w:t>
            </w:r>
          </w:p>
          <w:p w14:paraId="66830AF6" w14:textId="77777777" w:rsidR="00BE0743" w:rsidRDefault="00BB0C6F" w:rsidP="00BB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E0743" w:rsidRPr="00BB0C6F">
              <w:rPr>
                <w:sz w:val="20"/>
                <w:szCs w:val="20"/>
              </w:rPr>
              <w:t>Who at your event has lead responsibility for safeguarding?</w:t>
            </w:r>
          </w:p>
          <w:p w14:paraId="4C487BBF" w14:textId="77777777" w:rsidR="00D774AF" w:rsidRPr="00BB0C6F" w:rsidRDefault="00D774AF" w:rsidP="00BB0C6F">
            <w:pPr>
              <w:rPr>
                <w:b/>
                <w:sz w:val="20"/>
                <w:szCs w:val="20"/>
              </w:rPr>
            </w:pPr>
          </w:p>
          <w:p w14:paraId="13C03C4F" w14:textId="77777777" w:rsidR="00BE0743" w:rsidRDefault="00BE0743" w:rsidP="00D774AF">
            <w:pPr>
              <w:numPr>
                <w:ilvl w:val="0"/>
                <w:numId w:val="14"/>
              </w:numPr>
              <w:spacing w:after="150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>How is this being communicated out</w:t>
            </w:r>
            <w:r w:rsidR="009841FD">
              <w:rPr>
                <w:rFonts w:cstheme="minorHAnsi"/>
                <w:color w:val="323232"/>
                <w:sz w:val="20"/>
                <w:szCs w:val="20"/>
              </w:rPr>
              <w:t xml:space="preserve"> to competitors/spectators/volunteers/</w:t>
            </w:r>
            <w:r w:rsidR="009841FD" w:rsidRPr="00D80AAA">
              <w:rPr>
                <w:rFonts w:cstheme="minorHAnsi"/>
                <w:color w:val="323232"/>
                <w:sz w:val="20"/>
                <w:szCs w:val="20"/>
              </w:rPr>
              <w:t>staff</w:t>
            </w:r>
          </w:p>
          <w:p w14:paraId="50D66815" w14:textId="77777777" w:rsidR="00BB0C6F" w:rsidRDefault="00BB0C6F" w:rsidP="00BD3D89">
            <w:pPr>
              <w:rPr>
                <w:sz w:val="20"/>
                <w:szCs w:val="20"/>
              </w:rPr>
            </w:pPr>
          </w:p>
          <w:p w14:paraId="4C63CF1C" w14:textId="77777777" w:rsidR="00BE0743" w:rsidRPr="0055105F" w:rsidRDefault="00093E99" w:rsidP="00BD3D89">
            <w:pPr>
              <w:rPr>
                <w:sz w:val="20"/>
                <w:szCs w:val="20"/>
              </w:rPr>
            </w:pPr>
            <w:r w:rsidRPr="00DF4C99">
              <w:rPr>
                <w:b/>
                <w:sz w:val="20"/>
                <w:szCs w:val="20"/>
              </w:rPr>
              <w:t>R</w:t>
            </w:r>
            <w:r w:rsidR="00BE0743" w:rsidRPr="00DF4C99">
              <w:rPr>
                <w:b/>
                <w:sz w:val="20"/>
                <w:szCs w:val="20"/>
              </w:rPr>
              <w:t>ecruitment, employment and deployment of staff and v</w:t>
            </w:r>
            <w:r w:rsidR="00BB0C6F" w:rsidRPr="00DF4C99">
              <w:rPr>
                <w:b/>
                <w:sz w:val="20"/>
                <w:szCs w:val="20"/>
              </w:rPr>
              <w:t>olunteers</w:t>
            </w:r>
            <w:r w:rsidR="00DF4C99">
              <w:rPr>
                <w:b/>
                <w:sz w:val="20"/>
                <w:szCs w:val="20"/>
              </w:rPr>
              <w:t>:</w:t>
            </w:r>
          </w:p>
          <w:p w14:paraId="2C0D4B13" w14:textId="77777777" w:rsidR="00BE0743" w:rsidRPr="00BB0C6F" w:rsidRDefault="00BB0C6F" w:rsidP="00BB0C6F">
            <w:pPr>
              <w:spacing w:after="150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 xml:space="preserve">1. </w:t>
            </w:r>
            <w:r w:rsidR="00BE0743" w:rsidRPr="00BB0C6F">
              <w:rPr>
                <w:rFonts w:cstheme="minorHAnsi"/>
                <w:color w:val="323232"/>
                <w:sz w:val="20"/>
                <w:szCs w:val="20"/>
              </w:rPr>
              <w:t>Have you undertaken criminal re</w:t>
            </w:r>
            <w:r w:rsidR="00093E99" w:rsidRPr="00BB0C6F">
              <w:rPr>
                <w:rFonts w:cstheme="minorHAnsi"/>
                <w:color w:val="323232"/>
                <w:sz w:val="20"/>
                <w:szCs w:val="20"/>
              </w:rPr>
              <w:t>cord checks for roles in regulated activity with children</w:t>
            </w:r>
            <w:r w:rsidR="00BE0743" w:rsidRPr="00BB0C6F">
              <w:rPr>
                <w:rFonts w:cstheme="minorHAnsi"/>
                <w:color w:val="323232"/>
                <w:sz w:val="20"/>
                <w:szCs w:val="20"/>
              </w:rPr>
              <w:t xml:space="preserve">? </w:t>
            </w:r>
          </w:p>
          <w:p w14:paraId="1505F2F1" w14:textId="77777777" w:rsidR="00BE0743" w:rsidRPr="0055105F" w:rsidRDefault="00BB0C6F" w:rsidP="00BD3D89">
            <w:pPr>
              <w:spacing w:after="150" w:line="312" w:lineRule="atLeast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 xml:space="preserve">2. </w:t>
            </w:r>
            <w:r w:rsidR="00BE0743" w:rsidRPr="0055105F">
              <w:rPr>
                <w:rFonts w:cstheme="minorHAnsi"/>
                <w:color w:val="323232"/>
                <w:sz w:val="20"/>
                <w:szCs w:val="20"/>
              </w:rPr>
              <w:t xml:space="preserve">Have you </w:t>
            </w:r>
            <w:r w:rsidR="00093E99">
              <w:rPr>
                <w:rFonts w:cstheme="minorHAnsi"/>
                <w:color w:val="323232"/>
                <w:sz w:val="20"/>
                <w:szCs w:val="20"/>
              </w:rPr>
              <w:t>d</w:t>
            </w:r>
            <w:r w:rsidR="00BE0743" w:rsidRPr="0055105F">
              <w:rPr>
                <w:rFonts w:cstheme="minorHAnsi"/>
                <w:color w:val="323232"/>
                <w:sz w:val="20"/>
                <w:szCs w:val="20"/>
              </w:rPr>
              <w:t xml:space="preserve">iscussed your Event Safeguarding Plan </w:t>
            </w:r>
            <w:r w:rsidR="00093E99">
              <w:rPr>
                <w:rFonts w:cstheme="minorHAnsi"/>
                <w:color w:val="323232"/>
                <w:sz w:val="20"/>
                <w:szCs w:val="20"/>
              </w:rPr>
              <w:t>with the following at your competition</w:t>
            </w:r>
            <w:r w:rsidR="00BE0743" w:rsidRPr="0055105F">
              <w:rPr>
                <w:rFonts w:cstheme="minorHAnsi"/>
                <w:color w:val="323232"/>
                <w:sz w:val="20"/>
                <w:szCs w:val="20"/>
              </w:rPr>
              <w:t>?</w:t>
            </w:r>
          </w:p>
          <w:p w14:paraId="2045D5A1" w14:textId="77777777" w:rsidR="00BE0743" w:rsidRDefault="00BE0743" w:rsidP="00D774AF">
            <w:pPr>
              <w:numPr>
                <w:ilvl w:val="0"/>
                <w:numId w:val="13"/>
              </w:numPr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>First Aid</w:t>
            </w:r>
          </w:p>
          <w:p w14:paraId="32213F4E" w14:textId="77777777" w:rsidR="00BE0743" w:rsidRDefault="00BE0743" w:rsidP="00D774AF">
            <w:pPr>
              <w:numPr>
                <w:ilvl w:val="0"/>
                <w:numId w:val="13"/>
              </w:numPr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>Photographers</w:t>
            </w:r>
          </w:p>
          <w:p w14:paraId="4086678E" w14:textId="77777777" w:rsidR="00BE0743" w:rsidRDefault="00BE0743" w:rsidP="00BD3D89">
            <w:pPr>
              <w:ind w:left="720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</w:p>
          <w:p w14:paraId="7F3F92B7" w14:textId="77777777" w:rsidR="00C848D2" w:rsidRDefault="00A0148D" w:rsidP="005B06E8">
            <w:pPr>
              <w:spacing w:line="465" w:lineRule="atLeast"/>
              <w:textAlignment w:val="baseline"/>
              <w:outlineLvl w:val="2"/>
              <w:rPr>
                <w:lang w:eastAsia="en-GB"/>
              </w:rPr>
            </w:pPr>
            <w:r w:rsidRPr="00DF4C99"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lang w:eastAsia="en-GB"/>
              </w:rPr>
              <w:t>Pre-event Safeguarding Risk Assessments</w:t>
            </w:r>
            <w:r w:rsidR="00DF4C99"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lang w:eastAsia="en-GB"/>
              </w:rPr>
              <w:t>:</w:t>
            </w:r>
          </w:p>
          <w:p w14:paraId="44EC7868" w14:textId="77777777" w:rsidR="00A0148D" w:rsidRPr="00BB0C6F" w:rsidRDefault="00A0148D" w:rsidP="00A0148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BB0C6F">
              <w:rPr>
                <w:sz w:val="20"/>
                <w:szCs w:val="20"/>
                <w:lang w:eastAsia="en-GB"/>
              </w:rPr>
              <w:t>1. Have you carried out a Pre-event Safeguarding Risk Assessment of;</w:t>
            </w:r>
          </w:p>
          <w:p w14:paraId="3ED4066C" w14:textId="77777777" w:rsidR="00C848D2" w:rsidRDefault="00DF4C99" w:rsidP="00D774A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DF4C99">
              <w:rPr>
                <w:rFonts w:cstheme="minorHAnsi"/>
                <w:sz w:val="20"/>
                <w:szCs w:val="20"/>
                <w:lang w:eastAsia="en-GB"/>
              </w:rPr>
              <w:t xml:space="preserve">the venue and </w:t>
            </w:r>
            <w:r w:rsidR="00A0148D" w:rsidRPr="00DF4C99">
              <w:rPr>
                <w:rFonts w:cstheme="minorHAnsi"/>
                <w:sz w:val="20"/>
                <w:szCs w:val="20"/>
                <w:lang w:eastAsia="en-GB"/>
              </w:rPr>
              <w:t xml:space="preserve">opportunities for </w:t>
            </w:r>
            <w:r w:rsidRPr="00DF4C99">
              <w:rPr>
                <w:rFonts w:cstheme="minorHAnsi"/>
                <w:sz w:val="20"/>
                <w:szCs w:val="20"/>
                <w:lang w:eastAsia="en-GB"/>
              </w:rPr>
              <w:t xml:space="preserve">unsupervised </w:t>
            </w:r>
            <w:r w:rsidR="00A0148D" w:rsidRPr="00DF4C99">
              <w:rPr>
                <w:rFonts w:cstheme="minorHAnsi"/>
                <w:sz w:val="20"/>
                <w:szCs w:val="20"/>
                <w:lang w:eastAsia="en-GB"/>
              </w:rPr>
              <w:t>one to one contact</w:t>
            </w:r>
          </w:p>
          <w:p w14:paraId="1A294D77" w14:textId="73BDA645" w:rsidR="00DF4C99" w:rsidRPr="00DF4C99" w:rsidRDefault="005B06E8" w:rsidP="00DF4C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lang w:eastAsia="en-GB"/>
              </w:rPr>
            </w:pPr>
            <w:r w:rsidRPr="000500CE">
              <w:rPr>
                <w:rFonts w:cstheme="minorHAnsi"/>
                <w:sz w:val="20"/>
                <w:szCs w:val="20"/>
                <w:lang w:eastAsia="en-GB"/>
              </w:rPr>
              <w:t>Is the show taking place at a venue where there is open access to the general public or is part of a larger event?</w:t>
            </w:r>
          </w:p>
          <w:p w14:paraId="3D8D9676" w14:textId="77777777" w:rsidR="00BE0743" w:rsidRPr="009F5FDE" w:rsidRDefault="00BE0743" w:rsidP="00BD3D89">
            <w:pPr>
              <w:ind w:left="720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D20A99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3ED98B3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07F474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539CF6D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</w:tcPr>
          <w:p w14:paraId="15D72E70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</w:tcPr>
          <w:p w14:paraId="7B1D4E1C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E4A76B1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0743" w:rsidRPr="00D80AAA" w14:paraId="61912727" w14:textId="77777777" w:rsidTr="00BD3D89">
        <w:tc>
          <w:tcPr>
            <w:tcW w:w="5637" w:type="dxa"/>
            <w:shd w:val="clear" w:color="auto" w:fill="C00000"/>
            <w:vAlign w:val="center"/>
          </w:tcPr>
          <w:p w14:paraId="2BC1C1ED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lastRenderedPageBreak/>
              <w:t>Potential risk areas</w:t>
            </w:r>
          </w:p>
        </w:tc>
        <w:tc>
          <w:tcPr>
            <w:tcW w:w="2976" w:type="dxa"/>
            <w:shd w:val="clear" w:color="auto" w:fill="C00000"/>
            <w:vAlign w:val="center"/>
          </w:tcPr>
          <w:p w14:paraId="43395FAA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Risks identified/comments</w:t>
            </w:r>
          </w:p>
          <w:p w14:paraId="0B17C9F0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(Note any potential associated risks, activity or behaviour)</w:t>
            </w:r>
          </w:p>
        </w:tc>
        <w:tc>
          <w:tcPr>
            <w:tcW w:w="1241" w:type="dxa"/>
            <w:shd w:val="clear" w:color="auto" w:fill="C00000"/>
            <w:vAlign w:val="center"/>
          </w:tcPr>
          <w:p w14:paraId="2AAAB31D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Risk rating</w:t>
            </w:r>
          </w:p>
        </w:tc>
        <w:tc>
          <w:tcPr>
            <w:tcW w:w="1231" w:type="dxa"/>
            <w:shd w:val="clear" w:color="auto" w:fill="C00000"/>
            <w:vAlign w:val="center"/>
          </w:tcPr>
          <w:p w14:paraId="71A6187A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 xml:space="preserve">Who might be harmed? </w:t>
            </w:r>
          </w:p>
        </w:tc>
        <w:tc>
          <w:tcPr>
            <w:tcW w:w="1457" w:type="dxa"/>
            <w:shd w:val="clear" w:color="auto" w:fill="C00000"/>
            <w:vAlign w:val="center"/>
          </w:tcPr>
          <w:p w14:paraId="0C060253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How will the risk be managed?</w:t>
            </w:r>
          </w:p>
        </w:tc>
        <w:tc>
          <w:tcPr>
            <w:tcW w:w="808" w:type="dxa"/>
            <w:shd w:val="clear" w:color="auto" w:fill="C00000"/>
            <w:vAlign w:val="center"/>
          </w:tcPr>
          <w:p w14:paraId="5D93E352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Action by whom</w:t>
            </w:r>
          </w:p>
        </w:tc>
        <w:tc>
          <w:tcPr>
            <w:tcW w:w="808" w:type="dxa"/>
            <w:shd w:val="clear" w:color="auto" w:fill="C00000"/>
            <w:vAlign w:val="center"/>
          </w:tcPr>
          <w:p w14:paraId="0D84B156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Action by when</w:t>
            </w:r>
          </w:p>
        </w:tc>
        <w:tc>
          <w:tcPr>
            <w:tcW w:w="1259" w:type="dxa"/>
            <w:shd w:val="clear" w:color="auto" w:fill="C00000"/>
          </w:tcPr>
          <w:p w14:paraId="3693DCFA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0743" w:rsidRPr="00D80AAA" w14:paraId="59BFC60E" w14:textId="77777777" w:rsidTr="00BD3D89">
        <w:tc>
          <w:tcPr>
            <w:tcW w:w="5637" w:type="dxa"/>
          </w:tcPr>
          <w:p w14:paraId="1897F630" w14:textId="77777777" w:rsidR="00093E99" w:rsidRPr="0055105F" w:rsidRDefault="00093E99" w:rsidP="00093E99">
            <w:pPr>
              <w:pStyle w:val="ListParagraph"/>
              <w:spacing w:line="36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18CC3BF3" w14:textId="77777777" w:rsidR="00BE0743" w:rsidRDefault="00BB0C6F" w:rsidP="00093E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93E99" w:rsidRPr="00093E99">
              <w:rPr>
                <w:sz w:val="20"/>
                <w:szCs w:val="20"/>
              </w:rPr>
              <w:t xml:space="preserve">If you are running an U18 Championship event over a number of days, </w:t>
            </w:r>
            <w:r w:rsidR="00BE0743" w:rsidRPr="00093E99">
              <w:rPr>
                <w:sz w:val="20"/>
                <w:szCs w:val="20"/>
              </w:rPr>
              <w:t xml:space="preserve">your event </w:t>
            </w:r>
            <w:r w:rsidR="00093E99">
              <w:rPr>
                <w:sz w:val="20"/>
                <w:szCs w:val="20"/>
              </w:rPr>
              <w:t>may r</w:t>
            </w:r>
            <w:r w:rsidR="00BE0743" w:rsidRPr="00093E99">
              <w:rPr>
                <w:sz w:val="20"/>
                <w:szCs w:val="20"/>
              </w:rPr>
              <w:t>equire additional security</w:t>
            </w:r>
            <w:r w:rsidR="00A0148D">
              <w:rPr>
                <w:sz w:val="20"/>
                <w:szCs w:val="20"/>
              </w:rPr>
              <w:t xml:space="preserve"> as follows;</w:t>
            </w:r>
          </w:p>
          <w:p w14:paraId="6E2488B4" w14:textId="77777777" w:rsidR="00093E99" w:rsidRPr="00093E99" w:rsidRDefault="00093E99" w:rsidP="00093E99">
            <w:pPr>
              <w:pStyle w:val="NoSpacing"/>
              <w:rPr>
                <w:sz w:val="20"/>
                <w:szCs w:val="20"/>
              </w:rPr>
            </w:pPr>
          </w:p>
          <w:p w14:paraId="0A9D60C6" w14:textId="77777777" w:rsidR="00BE0743" w:rsidRPr="00D80AAA" w:rsidRDefault="00A0148D" w:rsidP="005D58FF">
            <w:pPr>
              <w:numPr>
                <w:ilvl w:val="0"/>
                <w:numId w:val="15"/>
              </w:numPr>
              <w:spacing w:after="150" w:line="312" w:lineRule="atLeast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>P</w:t>
            </w:r>
            <w:r w:rsidR="00BE0743" w:rsidRPr="00D80AAA">
              <w:rPr>
                <w:rFonts w:cstheme="minorHAnsi"/>
                <w:color w:val="323232"/>
                <w:sz w:val="20"/>
                <w:szCs w:val="20"/>
              </w:rPr>
              <w:t>rovid</w:t>
            </w:r>
            <w:r>
              <w:rPr>
                <w:rFonts w:cstheme="minorHAnsi"/>
                <w:color w:val="323232"/>
                <w:sz w:val="20"/>
                <w:szCs w:val="20"/>
              </w:rPr>
              <w:t>ing</w:t>
            </w:r>
            <w:r w:rsidR="00BE0743" w:rsidRPr="00D80AAA">
              <w:rPr>
                <w:rFonts w:cstheme="minorHAnsi"/>
                <w:color w:val="323232"/>
                <w:sz w:val="20"/>
                <w:szCs w:val="20"/>
              </w:rPr>
              <w:t xml:space="preserve"> all event staff with identification that includes their photograph (where practical)</w:t>
            </w:r>
          </w:p>
          <w:p w14:paraId="52963750" w14:textId="77777777" w:rsidR="00BE0743" w:rsidRDefault="00A0148D" w:rsidP="005D58FF">
            <w:pPr>
              <w:numPr>
                <w:ilvl w:val="0"/>
                <w:numId w:val="15"/>
              </w:numPr>
              <w:spacing w:after="150" w:line="312" w:lineRule="atLeast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>E</w:t>
            </w:r>
            <w:r w:rsidR="00BE0743" w:rsidRPr="003C0561">
              <w:rPr>
                <w:rFonts w:cstheme="minorHAnsi"/>
                <w:color w:val="323232"/>
                <w:sz w:val="20"/>
                <w:szCs w:val="20"/>
              </w:rPr>
              <w:t>nsur</w:t>
            </w:r>
            <w:r>
              <w:rPr>
                <w:rFonts w:cstheme="minorHAnsi"/>
                <w:color w:val="323232"/>
                <w:sz w:val="20"/>
                <w:szCs w:val="20"/>
              </w:rPr>
              <w:t>ing</w:t>
            </w:r>
            <w:r w:rsidR="00BE0743" w:rsidRPr="003C0561">
              <w:rPr>
                <w:rFonts w:cstheme="minorHAnsi"/>
                <w:color w:val="323232"/>
                <w:sz w:val="20"/>
                <w:szCs w:val="20"/>
              </w:rPr>
              <w:t xml:space="preserve"> only vetted personnel will have access to areas where </w:t>
            </w:r>
            <w:r w:rsidR="00BE0743">
              <w:rPr>
                <w:rFonts w:cstheme="minorHAnsi"/>
                <w:color w:val="323232"/>
                <w:sz w:val="20"/>
                <w:szCs w:val="20"/>
              </w:rPr>
              <w:t>riders</w:t>
            </w:r>
            <w:r w:rsidR="00422B92">
              <w:rPr>
                <w:rFonts w:cstheme="minorHAnsi"/>
                <w:color w:val="323232"/>
                <w:sz w:val="20"/>
                <w:szCs w:val="20"/>
              </w:rPr>
              <w:t xml:space="preserve"> are unsupervised</w:t>
            </w:r>
          </w:p>
          <w:p w14:paraId="67D4D86B" w14:textId="77777777" w:rsidR="00BE0743" w:rsidRDefault="00A0148D" w:rsidP="005D58FF">
            <w:pPr>
              <w:numPr>
                <w:ilvl w:val="0"/>
                <w:numId w:val="15"/>
              </w:numPr>
              <w:shd w:val="clear" w:color="auto" w:fill="FFFFFF" w:themeFill="background1"/>
              <w:spacing w:line="312" w:lineRule="atLeast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>W</w:t>
            </w:r>
            <w:r w:rsidR="00BE0743" w:rsidRPr="00F04C11">
              <w:rPr>
                <w:rFonts w:cstheme="minorHAnsi"/>
                <w:color w:val="323232"/>
                <w:sz w:val="20"/>
                <w:szCs w:val="20"/>
              </w:rPr>
              <w:t>here overnight stays are required, competitors and their parent and or responsible adult</w:t>
            </w:r>
            <w:r>
              <w:rPr>
                <w:rFonts w:cstheme="minorHAnsi"/>
                <w:color w:val="323232"/>
                <w:sz w:val="20"/>
                <w:szCs w:val="20"/>
              </w:rPr>
              <w:t>s</w:t>
            </w:r>
            <w:r w:rsidR="00BE0743" w:rsidRPr="00F04C11">
              <w:rPr>
                <w:rFonts w:cstheme="minorHAnsi"/>
                <w:color w:val="323232"/>
                <w:sz w:val="20"/>
                <w:szCs w:val="20"/>
              </w:rPr>
              <w:t xml:space="preserve"> to be issued with wrist bands. Show organiser to operate a ‘check and challenge’ around showground. </w:t>
            </w:r>
          </w:p>
          <w:p w14:paraId="6B7F7156" w14:textId="77777777" w:rsidR="00BE0743" w:rsidRDefault="00BE0743" w:rsidP="00BD3D89">
            <w:pPr>
              <w:shd w:val="clear" w:color="auto" w:fill="FFFFFF" w:themeFill="background1"/>
              <w:spacing w:line="312" w:lineRule="atLeast"/>
              <w:ind w:left="720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</w:p>
          <w:p w14:paraId="132BE2BC" w14:textId="77777777" w:rsidR="00A0148D" w:rsidRPr="005D58FF" w:rsidRDefault="00A0148D" w:rsidP="00A0148D">
            <w:pPr>
              <w:pStyle w:val="Heading3"/>
              <w:spacing w:before="0" w:beforeAutospacing="0" w:after="0" w:afterAutospacing="0" w:line="465" w:lineRule="atLeast"/>
              <w:textAlignment w:val="baseline"/>
              <w:outlineLvl w:val="2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5D58FF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Registration and Record Keeping </w:t>
            </w:r>
          </w:p>
          <w:p w14:paraId="15A60EC1" w14:textId="77777777" w:rsidR="00A0148D" w:rsidRPr="00D80AAA" w:rsidRDefault="00A0148D" w:rsidP="005D58FF">
            <w:pPr>
              <w:numPr>
                <w:ilvl w:val="0"/>
                <w:numId w:val="16"/>
              </w:numPr>
              <w:shd w:val="clear" w:color="auto" w:fill="FFFFFF" w:themeFill="background1"/>
              <w:spacing w:before="240" w:line="276" w:lineRule="auto"/>
              <w:textAlignment w:val="baseline"/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  <w:t>H</w:t>
            </w:r>
            <w:r w:rsidRPr="00D80AAA"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  <w:t xml:space="preserve">ave you made </w:t>
            </w:r>
            <w:r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  <w:t>it</w:t>
            </w:r>
            <w:r w:rsidRPr="00D80AAA"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  <w:t xml:space="preserve"> clear </w:t>
            </w:r>
            <w:r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  <w:t>that U18’s must be</w:t>
            </w:r>
            <w:r w:rsidRPr="00D80AAA"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  <w:t xml:space="preserve"> accompanied by a parent or adult</w:t>
            </w:r>
            <w:r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  <w:t xml:space="preserve"> whilst on the showground</w:t>
            </w:r>
            <w:r w:rsidRPr="00D80AAA"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  <w:t>?</w:t>
            </w:r>
          </w:p>
          <w:p w14:paraId="1E90CE65" w14:textId="77777777" w:rsidR="00247998" w:rsidRDefault="00247998" w:rsidP="00BD3D89">
            <w:pPr>
              <w:shd w:val="clear" w:color="auto" w:fill="FFFFFF" w:themeFill="background1"/>
              <w:spacing w:line="312" w:lineRule="atLeast"/>
              <w:ind w:left="720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</w:p>
          <w:p w14:paraId="344AA8B9" w14:textId="77777777" w:rsidR="005D58FF" w:rsidRPr="005D58FF" w:rsidRDefault="005D58FF" w:rsidP="005D58FF">
            <w:pPr>
              <w:spacing w:after="150" w:line="312" w:lineRule="atLeast"/>
              <w:textAlignment w:val="baseline"/>
              <w:rPr>
                <w:rFonts w:cstheme="minorHAnsi"/>
                <w:b/>
                <w:color w:val="323232"/>
                <w:sz w:val="20"/>
                <w:szCs w:val="20"/>
              </w:rPr>
            </w:pPr>
            <w:r w:rsidRPr="005D58FF">
              <w:rPr>
                <w:rFonts w:cstheme="minorHAnsi"/>
                <w:b/>
                <w:color w:val="323232"/>
                <w:sz w:val="20"/>
                <w:szCs w:val="20"/>
              </w:rPr>
              <w:t>Young People with  additional vulnerabilities</w:t>
            </w:r>
          </w:p>
          <w:p w14:paraId="2F37853E" w14:textId="77777777" w:rsidR="005D58FF" w:rsidRPr="00D80AAA" w:rsidRDefault="005D58FF" w:rsidP="005D58FF">
            <w:pPr>
              <w:numPr>
                <w:ilvl w:val="0"/>
                <w:numId w:val="17"/>
              </w:numPr>
              <w:spacing w:after="150" w:line="312" w:lineRule="atLeast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  <w:r>
              <w:rPr>
                <w:rFonts w:cstheme="minorHAnsi"/>
                <w:color w:val="323232"/>
                <w:sz w:val="20"/>
                <w:szCs w:val="20"/>
              </w:rPr>
              <w:t>Do you have any</w:t>
            </w:r>
            <w:r w:rsidR="0036607D">
              <w:rPr>
                <w:rFonts w:cstheme="minorHAnsi"/>
                <w:color w:val="323232"/>
                <w:sz w:val="20"/>
                <w:szCs w:val="20"/>
              </w:rPr>
              <w:t xml:space="preserve"> deaf,</w:t>
            </w:r>
            <w:r w:rsidRPr="00D80AAA">
              <w:rPr>
                <w:rFonts w:cstheme="minorHAnsi"/>
                <w:color w:val="323232"/>
                <w:sz w:val="20"/>
                <w:szCs w:val="20"/>
              </w:rPr>
              <w:t xml:space="preserve"> disabled</w:t>
            </w:r>
            <w:r w:rsidR="0036607D">
              <w:rPr>
                <w:rFonts w:cstheme="minorHAnsi"/>
                <w:color w:val="323232"/>
                <w:sz w:val="20"/>
                <w:szCs w:val="20"/>
              </w:rPr>
              <w:t xml:space="preserve"> or </w:t>
            </w:r>
            <w:r w:rsidRPr="00D80AAA">
              <w:rPr>
                <w:rFonts w:cstheme="minorHAnsi"/>
                <w:color w:val="323232"/>
                <w:sz w:val="20"/>
                <w:szCs w:val="20"/>
              </w:rPr>
              <w:t>young people</w:t>
            </w:r>
            <w:r w:rsidR="0036607D">
              <w:rPr>
                <w:rFonts w:cstheme="minorHAnsi"/>
                <w:color w:val="323232"/>
                <w:sz w:val="20"/>
                <w:szCs w:val="20"/>
              </w:rPr>
              <w:t xml:space="preserve"> with additional vulnerabilities</w:t>
            </w:r>
            <w:r w:rsidRPr="00D80AAA">
              <w:rPr>
                <w:rFonts w:cstheme="minorHAnsi"/>
                <w:color w:val="323232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323232"/>
                <w:sz w:val="20"/>
                <w:szCs w:val="20"/>
              </w:rPr>
              <w:t>competing at your event? Have you discussed any changes you need to make to help them to</w:t>
            </w:r>
            <w:r w:rsidRPr="00D80AAA">
              <w:rPr>
                <w:rFonts w:cstheme="minorHAnsi"/>
                <w:color w:val="323232"/>
                <w:sz w:val="20"/>
                <w:szCs w:val="20"/>
              </w:rPr>
              <w:t xml:space="preserve"> stay safe at your event? </w:t>
            </w:r>
          </w:p>
          <w:p w14:paraId="7FFF72A9" w14:textId="77777777" w:rsidR="0036607D" w:rsidRPr="0036607D" w:rsidRDefault="0036607D" w:rsidP="0036607D">
            <w:pPr>
              <w:pStyle w:val="Heading3"/>
              <w:spacing w:before="0" w:beforeAutospacing="0" w:after="0" w:afterAutospacing="0" w:line="465" w:lineRule="atLeast"/>
              <w:textAlignment w:val="baseline"/>
              <w:outlineLvl w:val="2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36607D">
              <w:rPr>
                <w:rFonts w:asciiTheme="minorHAnsi" w:hAnsiTheme="minorHAnsi" w:cstheme="minorHAnsi"/>
                <w:color w:val="323232"/>
                <w:sz w:val="20"/>
                <w:szCs w:val="20"/>
              </w:rPr>
              <w:t xml:space="preserve">Missing Children </w:t>
            </w:r>
          </w:p>
          <w:p w14:paraId="05DEC71E" w14:textId="77777777" w:rsidR="0036607D" w:rsidRPr="005B06E8" w:rsidRDefault="0036607D" w:rsidP="005D58FF">
            <w:pPr>
              <w:numPr>
                <w:ilvl w:val="0"/>
                <w:numId w:val="20"/>
              </w:numPr>
              <w:shd w:val="clear" w:color="auto" w:fill="FFFFFF" w:themeFill="background1"/>
              <w:spacing w:after="150" w:line="312" w:lineRule="atLeast"/>
              <w:textAlignment w:val="baseline"/>
              <w:rPr>
                <w:rFonts w:eastAsia="Times New Roman" w:cstheme="minorHAnsi"/>
                <w:color w:val="323232"/>
                <w:sz w:val="20"/>
                <w:szCs w:val="20"/>
                <w:lang w:eastAsia="en-GB"/>
              </w:rPr>
            </w:pPr>
            <w:r w:rsidRPr="005B06E8">
              <w:rPr>
                <w:rFonts w:cstheme="minorHAnsi"/>
                <w:color w:val="323232"/>
                <w:sz w:val="20"/>
                <w:szCs w:val="20"/>
              </w:rPr>
              <w:t>Do you have a flowchart outlining procedures to follow in the event of a child or young person going missing at your event?</w:t>
            </w:r>
          </w:p>
          <w:p w14:paraId="4E8977FB" w14:textId="77777777" w:rsidR="00247998" w:rsidRPr="00D80AAA" w:rsidRDefault="00247998" w:rsidP="00247998">
            <w:pPr>
              <w:shd w:val="clear" w:color="auto" w:fill="FFFFFF" w:themeFill="background1"/>
              <w:spacing w:line="312" w:lineRule="atLeast"/>
              <w:textAlignment w:val="baseline"/>
              <w:rPr>
                <w:rFonts w:cstheme="minorHAnsi"/>
                <w:color w:val="323232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ACCA6DD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82A151E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1791FE1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EC8B782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</w:tcPr>
          <w:p w14:paraId="4534B59E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</w:tcPr>
          <w:p w14:paraId="12283B81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C7F73D2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308AFC5B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5F000A52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1F98CEC6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44413362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145D0BF3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50A0187B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28D81129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041709A5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02D9B7D1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756D7B3B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041D6A05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7778F54A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76670FEA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6ADA83E8" w14:textId="77777777" w:rsidR="00BE0743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  <w:p w14:paraId="5C035DE1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083571A9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0556099C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50BB5567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3DC81EF1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4157EB2D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64E5FF34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667C5045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4A2053DD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553E153C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49C1715E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1D27036F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7CBB7C75" w14:textId="77777777" w:rsidR="00247998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  <w:p w14:paraId="3FA28B1E" w14:textId="77777777" w:rsidR="00247998" w:rsidRPr="00D80AAA" w:rsidRDefault="00247998" w:rsidP="00BD3D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0743" w:rsidRPr="00D80AAA" w14:paraId="55FD20E8" w14:textId="77777777" w:rsidTr="00BD3D89">
        <w:tc>
          <w:tcPr>
            <w:tcW w:w="5637" w:type="dxa"/>
            <w:shd w:val="clear" w:color="auto" w:fill="C00000"/>
            <w:vAlign w:val="center"/>
          </w:tcPr>
          <w:p w14:paraId="2D1DDDDB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lastRenderedPageBreak/>
              <w:t>Potential risk areas</w:t>
            </w:r>
          </w:p>
        </w:tc>
        <w:tc>
          <w:tcPr>
            <w:tcW w:w="2976" w:type="dxa"/>
            <w:shd w:val="clear" w:color="auto" w:fill="C00000"/>
            <w:vAlign w:val="center"/>
          </w:tcPr>
          <w:p w14:paraId="6DD4DB12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Risks identified/comments</w:t>
            </w:r>
          </w:p>
          <w:p w14:paraId="19E52A71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(Note any potential associated risks, activity or behaviour)</w:t>
            </w:r>
          </w:p>
        </w:tc>
        <w:tc>
          <w:tcPr>
            <w:tcW w:w="1241" w:type="dxa"/>
            <w:shd w:val="clear" w:color="auto" w:fill="C00000"/>
            <w:vAlign w:val="center"/>
          </w:tcPr>
          <w:p w14:paraId="0799EFEB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Risk rating</w:t>
            </w:r>
          </w:p>
        </w:tc>
        <w:tc>
          <w:tcPr>
            <w:tcW w:w="1231" w:type="dxa"/>
            <w:shd w:val="clear" w:color="auto" w:fill="C00000"/>
            <w:vAlign w:val="center"/>
          </w:tcPr>
          <w:p w14:paraId="3795CD0F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 xml:space="preserve">Who might be harmed? </w:t>
            </w:r>
          </w:p>
        </w:tc>
        <w:tc>
          <w:tcPr>
            <w:tcW w:w="1457" w:type="dxa"/>
            <w:shd w:val="clear" w:color="auto" w:fill="C00000"/>
            <w:vAlign w:val="center"/>
          </w:tcPr>
          <w:p w14:paraId="08E88541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How will the risk be managed?</w:t>
            </w:r>
          </w:p>
        </w:tc>
        <w:tc>
          <w:tcPr>
            <w:tcW w:w="808" w:type="dxa"/>
            <w:shd w:val="clear" w:color="auto" w:fill="C00000"/>
            <w:vAlign w:val="center"/>
          </w:tcPr>
          <w:p w14:paraId="5B4CC90E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Action by whom</w:t>
            </w:r>
          </w:p>
        </w:tc>
        <w:tc>
          <w:tcPr>
            <w:tcW w:w="808" w:type="dxa"/>
            <w:shd w:val="clear" w:color="auto" w:fill="C00000"/>
            <w:vAlign w:val="center"/>
          </w:tcPr>
          <w:p w14:paraId="2BCA1200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Action by when</w:t>
            </w:r>
          </w:p>
        </w:tc>
        <w:tc>
          <w:tcPr>
            <w:tcW w:w="1259" w:type="dxa"/>
            <w:shd w:val="clear" w:color="auto" w:fill="C00000"/>
            <w:vAlign w:val="center"/>
          </w:tcPr>
          <w:p w14:paraId="022163C5" w14:textId="77777777" w:rsidR="00BE0743" w:rsidRPr="00D80AAA" w:rsidRDefault="00BE0743" w:rsidP="00BD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0AAA">
              <w:rPr>
                <w:rFonts w:cstheme="minorHAnsi"/>
                <w:sz w:val="20"/>
                <w:szCs w:val="20"/>
              </w:rPr>
              <w:t>Complete</w:t>
            </w:r>
          </w:p>
        </w:tc>
      </w:tr>
      <w:tr w:rsidR="00BE0743" w:rsidRPr="00D80AAA" w14:paraId="1F5B18BA" w14:textId="77777777" w:rsidTr="00BD3D89">
        <w:tc>
          <w:tcPr>
            <w:tcW w:w="5637" w:type="dxa"/>
          </w:tcPr>
          <w:p w14:paraId="6AE441CB" w14:textId="77777777" w:rsidR="00BE0743" w:rsidRDefault="00BE0743" w:rsidP="00BD3D89">
            <w:pPr>
              <w:shd w:val="clear" w:color="auto" w:fill="FFFFFF" w:themeFill="background1"/>
              <w:spacing w:line="360" w:lineRule="atLeast"/>
              <w:textAlignment w:val="baseline"/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44F2A"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en-GB"/>
              </w:rPr>
              <w:t>Responding to Concerns</w:t>
            </w:r>
          </w:p>
          <w:p w14:paraId="51BCED99" w14:textId="77777777" w:rsidR="00044F2A" w:rsidRPr="00044F2A" w:rsidRDefault="00044F2A" w:rsidP="00BD3D89">
            <w:pPr>
              <w:shd w:val="clear" w:color="auto" w:fill="FFFFFF" w:themeFill="background1"/>
              <w:spacing w:line="360" w:lineRule="atLeast"/>
              <w:textAlignment w:val="baseline"/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57F3F34D" w14:textId="77777777" w:rsidR="00BE0743" w:rsidRPr="00044F2A" w:rsidRDefault="00BE0743" w:rsidP="00044F2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044F2A">
              <w:rPr>
                <w:sz w:val="20"/>
                <w:szCs w:val="20"/>
              </w:rPr>
              <w:t xml:space="preserve">Have you </w:t>
            </w:r>
            <w:r w:rsidR="00044F2A" w:rsidRPr="00044F2A">
              <w:rPr>
                <w:sz w:val="20"/>
                <w:szCs w:val="20"/>
              </w:rPr>
              <w:t>discussed</w:t>
            </w:r>
            <w:r w:rsidRPr="00044F2A">
              <w:rPr>
                <w:sz w:val="20"/>
                <w:szCs w:val="20"/>
              </w:rPr>
              <w:t xml:space="preserve"> how safeguarding concerns can be raised at your event and where do you publicise this?</w:t>
            </w:r>
          </w:p>
          <w:p w14:paraId="44C9C051" w14:textId="77777777" w:rsidR="00BE0743" w:rsidRPr="00044F2A" w:rsidRDefault="00BE0743" w:rsidP="00044F2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044F2A">
              <w:rPr>
                <w:sz w:val="20"/>
                <w:szCs w:val="20"/>
              </w:rPr>
              <w:t>Does everyone working at the event (staff and volunteers</w:t>
            </w:r>
            <w:r w:rsidR="00044F2A" w:rsidRPr="00044F2A">
              <w:rPr>
                <w:sz w:val="20"/>
                <w:szCs w:val="20"/>
              </w:rPr>
              <w:t>)</w:t>
            </w:r>
            <w:r w:rsidRPr="00044F2A">
              <w:rPr>
                <w:sz w:val="20"/>
                <w:szCs w:val="20"/>
              </w:rPr>
              <w:t xml:space="preserve"> know who to report concerns to? </w:t>
            </w:r>
          </w:p>
          <w:p w14:paraId="0AE3BA1F" w14:textId="77777777" w:rsidR="00BE0743" w:rsidRPr="00044F2A" w:rsidRDefault="00BE0743" w:rsidP="00044F2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044F2A">
              <w:rPr>
                <w:sz w:val="20"/>
                <w:szCs w:val="20"/>
              </w:rPr>
              <w:t>Do you have the contact details for your local Police Force, Local Children’s Social Care, Member Body Safeguarding Lead Officer, NSPCC 24 Hour Helpline</w:t>
            </w:r>
            <w:r w:rsidR="00044F2A" w:rsidRPr="00044F2A">
              <w:rPr>
                <w:sz w:val="20"/>
                <w:szCs w:val="20"/>
              </w:rPr>
              <w:t xml:space="preserve"> available?</w:t>
            </w:r>
          </w:p>
          <w:p w14:paraId="5D67F0CE" w14:textId="77777777" w:rsidR="00247998" w:rsidRDefault="00044F2A" w:rsidP="009C112D">
            <w:pPr>
              <w:pStyle w:val="ListParagraph"/>
              <w:numPr>
                <w:ilvl w:val="0"/>
                <w:numId w:val="19"/>
              </w:numPr>
              <w:spacing w:after="150" w:line="312" w:lineRule="atLeast"/>
              <w:textAlignment w:val="baseline"/>
              <w:rPr>
                <w:sz w:val="20"/>
                <w:szCs w:val="20"/>
              </w:rPr>
            </w:pPr>
            <w:r w:rsidRPr="009C112D">
              <w:rPr>
                <w:sz w:val="20"/>
                <w:szCs w:val="20"/>
              </w:rPr>
              <w:t>Do you have an incident reporting form to record any concerns?</w:t>
            </w:r>
          </w:p>
        </w:tc>
        <w:tc>
          <w:tcPr>
            <w:tcW w:w="2976" w:type="dxa"/>
          </w:tcPr>
          <w:p w14:paraId="778DFBDB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D03E56A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84D9DE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8A6E2A1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</w:tcPr>
          <w:p w14:paraId="7551112D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</w:tcPr>
          <w:p w14:paraId="420CF19F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59E276C" w14:textId="77777777" w:rsidR="00BE0743" w:rsidRPr="00D80AAA" w:rsidRDefault="00BE0743" w:rsidP="00BD3D8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4D05DC8" w14:textId="77777777" w:rsidR="00247998" w:rsidRDefault="00247998" w:rsidP="00247998">
      <w:pPr>
        <w:spacing w:after="0" w:line="240" w:lineRule="auto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48AA7CB3" w14:textId="213F27C3" w:rsidR="00247998" w:rsidRPr="00602436" w:rsidRDefault="00247998" w:rsidP="00247998">
      <w:pPr>
        <w:spacing w:after="0" w:line="240" w:lineRule="auto"/>
        <w:rPr>
          <w:rFonts w:ascii="Arial" w:hAnsi="Arial" w:cs="Arial"/>
          <w:b/>
          <w:szCs w:val="24"/>
        </w:rPr>
      </w:pPr>
      <w:r w:rsidRPr="00602436">
        <w:rPr>
          <w:rFonts w:ascii="Arial" w:hAnsi="Arial" w:cs="Arial"/>
          <w:b/>
          <w:szCs w:val="24"/>
        </w:rPr>
        <w:t xml:space="preserve">Risk </w:t>
      </w:r>
      <w:r>
        <w:rPr>
          <w:rFonts w:ascii="Arial" w:hAnsi="Arial" w:cs="Arial"/>
          <w:b/>
          <w:szCs w:val="24"/>
        </w:rPr>
        <w:t>rating m</w:t>
      </w:r>
      <w:r w:rsidRPr="00602436">
        <w:rPr>
          <w:rFonts w:ascii="Arial" w:hAnsi="Arial" w:cs="Arial"/>
          <w:b/>
          <w:szCs w:val="24"/>
        </w:rPr>
        <w:t>atrix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Total risk rating</w:t>
      </w:r>
    </w:p>
    <w:tbl>
      <w:tblPr>
        <w:tblpPr w:leftFromText="180" w:rightFromText="180" w:vertAnchor="text" w:horzAnchor="margin" w:tblpY="99"/>
        <w:tblW w:w="6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70"/>
        <w:gridCol w:w="1221"/>
        <w:gridCol w:w="1221"/>
        <w:gridCol w:w="1221"/>
      </w:tblGrid>
      <w:tr w:rsidR="00247998" w14:paraId="457DE82B" w14:textId="77777777" w:rsidTr="00BD3D89">
        <w:trPr>
          <w:trHeight w:val="719"/>
        </w:trPr>
        <w:tc>
          <w:tcPr>
            <w:tcW w:w="12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7EBDF6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4A6587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impact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25B9BE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Moderate impact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5395BA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 impact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A3C309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Severe impact</w:t>
            </w:r>
          </w:p>
        </w:tc>
      </w:tr>
      <w:tr w:rsidR="00247998" w14:paraId="22327EC1" w14:textId="77777777" w:rsidTr="00BD3D89">
        <w:trPr>
          <w:trHeight w:val="719"/>
        </w:trPr>
        <w:tc>
          <w:tcPr>
            <w:tcW w:w="12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40806F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Very likely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8BC863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93624A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2EB967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High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8B7C76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High risk</w:t>
            </w:r>
          </w:p>
        </w:tc>
      </w:tr>
      <w:tr w:rsidR="00247998" w14:paraId="3ADFB0AB" w14:textId="77777777" w:rsidTr="00BD3D89">
        <w:trPr>
          <w:trHeight w:val="719"/>
        </w:trPr>
        <w:tc>
          <w:tcPr>
            <w:tcW w:w="12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357B52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Fairly likely 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C8BE06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2EBFB9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7E0A5A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High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5FF8FC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High risk</w:t>
            </w:r>
          </w:p>
        </w:tc>
      </w:tr>
      <w:tr w:rsidR="00247998" w14:paraId="055FE530" w14:textId="77777777" w:rsidTr="00BD3D89">
        <w:trPr>
          <w:trHeight w:val="719"/>
        </w:trPr>
        <w:tc>
          <w:tcPr>
            <w:tcW w:w="12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8950C9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Fairly unlikely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ECFF7E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Low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1261C3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Low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3D3947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CB1E8D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 risk</w:t>
            </w:r>
          </w:p>
        </w:tc>
      </w:tr>
      <w:tr w:rsidR="00247998" w14:paraId="37D24B4E" w14:textId="77777777" w:rsidTr="00BD3D89">
        <w:trPr>
          <w:trHeight w:val="719"/>
        </w:trPr>
        <w:tc>
          <w:tcPr>
            <w:tcW w:w="12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E80D5F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Very unlikely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55D26C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Low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765C10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Low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B6C20E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Low risk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3F70AC" w14:textId="77777777" w:rsidR="00247998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 risk</w:t>
            </w:r>
          </w:p>
        </w:tc>
      </w:tr>
    </w:tbl>
    <w:tbl>
      <w:tblPr>
        <w:tblpPr w:leftFromText="180" w:rightFromText="180" w:vertAnchor="text" w:horzAnchor="page" w:tblpX="7848" w:tblpY="109"/>
        <w:tblW w:w="2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247998" w:rsidRPr="00C94EFD" w14:paraId="7779A7A2" w14:textId="77777777" w:rsidTr="00BD3D89">
        <w:trPr>
          <w:trHeight w:val="466"/>
        </w:trPr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9FBA7E" w14:textId="77777777" w:rsidR="00247998" w:rsidRPr="00C94EFD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6"/>
                <w14:cntxtAlts/>
              </w:rPr>
            </w:pPr>
            <w:r w:rsidRPr="00C94EFD">
              <w:rPr>
                <w:rFonts w:ascii="Arial" w:hAnsi="Arial" w:cs="Arial"/>
                <w:b/>
                <w:bCs/>
                <w:sz w:val="16"/>
              </w:rPr>
              <w:t>Risk level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C22E5F" w14:textId="77777777" w:rsidR="00247998" w:rsidRPr="00C94EFD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6"/>
                <w14:cntxtAlts/>
              </w:rPr>
            </w:pPr>
            <w:r w:rsidRPr="00C94EFD">
              <w:rPr>
                <w:rFonts w:ascii="Arial" w:hAnsi="Arial" w:cs="Arial"/>
                <w:b/>
                <w:bCs/>
                <w:sz w:val="16"/>
              </w:rPr>
              <w:t>Total No.</w:t>
            </w:r>
          </w:p>
        </w:tc>
      </w:tr>
      <w:tr w:rsidR="00247998" w:rsidRPr="00C94EFD" w14:paraId="29510601" w14:textId="77777777" w:rsidTr="00BD3D89">
        <w:trPr>
          <w:trHeight w:val="323"/>
        </w:trPr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20E9BD" w14:textId="77777777" w:rsidR="00247998" w:rsidRPr="00C94EFD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14:cntxtAlts/>
              </w:rPr>
            </w:pPr>
            <w:r w:rsidRPr="00C94EFD">
              <w:rPr>
                <w:rFonts w:ascii="Arial" w:hAnsi="Arial" w:cs="Arial"/>
                <w:sz w:val="16"/>
              </w:rPr>
              <w:t>High risk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B3C31D" w14:textId="77777777" w:rsidR="00247998" w:rsidRPr="00C94EFD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14:cntxtAlts/>
              </w:rPr>
            </w:pPr>
            <w:r w:rsidRPr="00C94EFD">
              <w:rPr>
                <w:rFonts w:ascii="Arial" w:hAnsi="Arial" w:cs="Arial"/>
                <w:sz w:val="16"/>
              </w:rPr>
              <w:t> </w:t>
            </w:r>
          </w:p>
        </w:tc>
      </w:tr>
      <w:tr w:rsidR="00247998" w:rsidRPr="00C94EFD" w14:paraId="19CB515A" w14:textId="77777777" w:rsidTr="00BD3D89">
        <w:trPr>
          <w:trHeight w:val="287"/>
        </w:trPr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601F5E" w14:textId="77777777" w:rsidR="00247998" w:rsidRPr="00C94EFD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14:cntxtAlts/>
              </w:rPr>
            </w:pPr>
            <w:r w:rsidRPr="00C94EFD">
              <w:rPr>
                <w:rFonts w:ascii="Arial" w:hAnsi="Arial" w:cs="Arial"/>
                <w:sz w:val="16"/>
              </w:rPr>
              <w:t>Medium risk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A02C2C" w14:textId="77777777" w:rsidR="00247998" w:rsidRPr="00C94EFD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14:cntxtAlts/>
              </w:rPr>
            </w:pPr>
            <w:r w:rsidRPr="00C94EFD">
              <w:rPr>
                <w:rFonts w:ascii="Arial" w:hAnsi="Arial" w:cs="Arial"/>
                <w:sz w:val="16"/>
              </w:rPr>
              <w:t> </w:t>
            </w:r>
          </w:p>
        </w:tc>
      </w:tr>
      <w:tr w:rsidR="00247998" w:rsidRPr="00C94EFD" w14:paraId="48952BAB" w14:textId="77777777" w:rsidTr="00BD3D89">
        <w:trPr>
          <w:trHeight w:val="250"/>
        </w:trPr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FCBA78" w14:textId="77777777" w:rsidR="00247998" w:rsidRPr="00C94EFD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14:cntxtAlts/>
              </w:rPr>
            </w:pPr>
            <w:r w:rsidRPr="00C94EFD">
              <w:rPr>
                <w:rFonts w:ascii="Arial" w:hAnsi="Arial" w:cs="Arial"/>
                <w:sz w:val="16"/>
              </w:rPr>
              <w:t>Low risk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8A6017" w14:textId="77777777" w:rsidR="00247998" w:rsidRPr="00C94EFD" w:rsidRDefault="00247998" w:rsidP="00BD3D89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16"/>
                <w14:cntxtAlts/>
              </w:rPr>
            </w:pPr>
            <w:r w:rsidRPr="00C94EFD">
              <w:rPr>
                <w:rFonts w:ascii="Arial" w:hAnsi="Arial" w:cs="Arial"/>
                <w:sz w:val="16"/>
              </w:rPr>
              <w:t> </w:t>
            </w:r>
          </w:p>
        </w:tc>
      </w:tr>
    </w:tbl>
    <w:p w14:paraId="1DB92CBE" w14:textId="0EE52C69" w:rsidR="00247998" w:rsidRDefault="000500CE" w:rsidP="002479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B2E36" wp14:editId="4E756EE9">
                <wp:simplePos x="0" y="0"/>
                <wp:positionH relativeFrom="column">
                  <wp:posOffset>6537960</wp:posOffset>
                </wp:positionH>
                <wp:positionV relativeFrom="paragraph">
                  <wp:posOffset>10795</wp:posOffset>
                </wp:positionV>
                <wp:extent cx="3057525" cy="125730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B8CB5" w14:textId="77777777" w:rsidR="00247998" w:rsidRPr="000E4613" w:rsidRDefault="00247998" w:rsidP="002479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E461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Declaration: </w:t>
                            </w:r>
                          </w:p>
                          <w:p w14:paraId="3571DC7D" w14:textId="77777777" w:rsidR="00247998" w:rsidRPr="000E4613" w:rsidRDefault="00247998" w:rsidP="0024799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613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The information above has been considered and we are/are not satisfied that it is safe to allow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event to commence/continue.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2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4.8pt;margin-top:.85pt;width:240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">
                <v:textbox>
                  <w:txbxContent>
                    <w:p w14:paraId="479B8CB5" w14:textId="77777777" w:rsidR="00247998" w:rsidRPr="000E4613" w:rsidRDefault="00247998" w:rsidP="00247998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E461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Declaration: </w:t>
                      </w:r>
                    </w:p>
                    <w:p w14:paraId="3571DC7D" w14:textId="77777777" w:rsidR="00247998" w:rsidRPr="000E4613" w:rsidRDefault="00247998" w:rsidP="0024799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E4613">
                        <w:rPr>
                          <w:rFonts w:ascii="Arial" w:hAnsi="Arial" w:cs="Arial"/>
                          <w:sz w:val="20"/>
                        </w:rPr>
                        <w:t xml:space="preserve">     The information above has been considered and we are/are not satisfied that it is safe to allow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 event to commence/continue.</w:t>
                      </w:r>
                    </w:p>
                  </w:txbxContent>
                </v:textbox>
              </v:shape>
            </w:pict>
          </mc:Fallback>
        </mc:AlternateContent>
      </w:r>
      <w:r w:rsidR="00247998">
        <w:t xml:space="preserve">    </w:t>
      </w:r>
      <w:r w:rsidR="00247998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403A3E" wp14:editId="57073131">
                <wp:simplePos x="0" y="0"/>
                <wp:positionH relativeFrom="column">
                  <wp:posOffset>1310640</wp:posOffset>
                </wp:positionH>
                <wp:positionV relativeFrom="paragraph">
                  <wp:posOffset>4895850</wp:posOffset>
                </wp:positionV>
                <wp:extent cx="1828800" cy="1301750"/>
                <wp:effectExtent l="0" t="0" r="3810" b="31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D14F7" id="Rectangle 20" o:spid="_x0000_s1026" style="position:absolute;margin-left:103.2pt;margin-top:385.5pt;width:2in;height:10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14:paraId="63F644E5" w14:textId="35430FD1" w:rsidR="00247998" w:rsidRDefault="00247998" w:rsidP="002479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9F70861" wp14:editId="25095A71">
                <wp:simplePos x="0" y="0"/>
                <wp:positionH relativeFrom="column">
                  <wp:posOffset>4517390</wp:posOffset>
                </wp:positionH>
                <wp:positionV relativeFrom="paragraph">
                  <wp:posOffset>5125085</wp:posOffset>
                </wp:positionV>
                <wp:extent cx="5454650" cy="1632585"/>
                <wp:effectExtent l="2540" t="635" r="635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4650" cy="163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83E9A" id="Rectangle 21" o:spid="_x0000_s1026" style="position:absolute;margin-left:355.7pt;margin-top:403.55pt;width:429.5pt;height:128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14:paraId="79BDF727" w14:textId="77777777" w:rsidR="00247998" w:rsidRPr="00592E51" w:rsidRDefault="00247998" w:rsidP="00247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F556C" wp14:editId="7CDD0F29">
                <wp:simplePos x="0" y="0"/>
                <wp:positionH relativeFrom="column">
                  <wp:posOffset>108585</wp:posOffset>
                </wp:positionH>
                <wp:positionV relativeFrom="paragraph">
                  <wp:posOffset>107950</wp:posOffset>
                </wp:positionV>
                <wp:extent cx="123825" cy="1238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4B8A7" id="Rectangle 22" o:spid="_x0000_s1026" style="position:absolute;margin-left:8.55pt;margin-top:8.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" filled="f" strokecolor="black [3213]"/>
            </w:pict>
          </mc:Fallback>
        </mc:AlternateContent>
      </w:r>
    </w:p>
    <w:p w14:paraId="07BF9DF0" w14:textId="77777777" w:rsidR="00247998" w:rsidRDefault="00247998" w:rsidP="00247998">
      <w:pPr>
        <w:rPr>
          <w:rFonts w:ascii="Times New Roman" w:hAnsi="Times New Roman"/>
          <w:sz w:val="24"/>
          <w:szCs w:val="24"/>
        </w:rPr>
      </w:pPr>
    </w:p>
    <w:p w14:paraId="5D1AC2F2" w14:textId="77777777" w:rsidR="00247998" w:rsidRDefault="00247998" w:rsidP="00247998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7743" w:tblpY="179"/>
        <w:tblW w:w="7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2126"/>
      </w:tblGrid>
      <w:tr w:rsidR="00247998" w14:paraId="63D601C3" w14:textId="77777777" w:rsidTr="00BD3D89">
        <w:trPr>
          <w:trHeight w:val="20"/>
        </w:trPr>
        <w:tc>
          <w:tcPr>
            <w:tcW w:w="58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B5B80C" w14:textId="77777777" w:rsidR="00247998" w:rsidRDefault="00247998" w:rsidP="00BD3D89">
            <w:pPr>
              <w:widowControl w:val="0"/>
              <w:spacing w:after="0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Signed:</w:t>
            </w:r>
          </w:p>
          <w:p w14:paraId="6462810B" w14:textId="77777777" w:rsidR="00247998" w:rsidRPr="00A754E9" w:rsidRDefault="00247998" w:rsidP="00BD3D89">
            <w:pPr>
              <w:widowControl w:val="0"/>
              <w:spacing w:after="0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sz w:val="18"/>
                <w:szCs w:val="18"/>
              </w:rPr>
              <w:t>Event Safeguarding Lead</w:t>
            </w:r>
          </w:p>
        </w:tc>
        <w:tc>
          <w:tcPr>
            <w:tcW w:w="212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FD7749" w14:textId="77777777" w:rsidR="00247998" w:rsidRDefault="00247998" w:rsidP="00BD3D89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47998" w14:paraId="1A102CAB" w14:textId="77777777" w:rsidTr="00BD3D89">
        <w:trPr>
          <w:trHeight w:val="20"/>
        </w:trPr>
        <w:tc>
          <w:tcPr>
            <w:tcW w:w="58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0E724E" w14:textId="77777777" w:rsidR="00247998" w:rsidRDefault="00247998" w:rsidP="00BD3D89">
            <w:pPr>
              <w:widowControl w:val="0"/>
              <w:spacing w:after="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Print name:</w:t>
            </w:r>
          </w:p>
        </w:tc>
        <w:tc>
          <w:tcPr>
            <w:tcW w:w="212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43D35B" w14:textId="77777777" w:rsidR="00247998" w:rsidRDefault="00247998" w:rsidP="00BD3D89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247998" w14:paraId="6D3B5562" w14:textId="77777777" w:rsidTr="00BD3D89">
        <w:trPr>
          <w:trHeight w:val="20"/>
        </w:trPr>
        <w:tc>
          <w:tcPr>
            <w:tcW w:w="58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8E5118" w14:textId="77777777" w:rsidR="00247998" w:rsidRDefault="00247998" w:rsidP="00BD3D89">
            <w:pPr>
              <w:widowControl w:val="0"/>
              <w:spacing w:after="0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Signed:</w:t>
            </w:r>
          </w:p>
          <w:p w14:paraId="63C9EFAA" w14:textId="77777777" w:rsidR="00247998" w:rsidRDefault="00247998" w:rsidP="00BD3D89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212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FC46F7" w14:textId="77777777" w:rsidR="00247998" w:rsidRDefault="00247998" w:rsidP="00BD3D89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47998" w14:paraId="1CC5AFE3" w14:textId="77777777" w:rsidTr="00BD3D89">
        <w:trPr>
          <w:trHeight w:val="20"/>
        </w:trPr>
        <w:tc>
          <w:tcPr>
            <w:tcW w:w="58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4780C6" w14:textId="77777777" w:rsidR="00247998" w:rsidRDefault="00247998" w:rsidP="00BD3D89">
            <w:pPr>
              <w:widowControl w:val="0"/>
              <w:spacing w:after="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Print name:</w:t>
            </w:r>
          </w:p>
        </w:tc>
        <w:tc>
          <w:tcPr>
            <w:tcW w:w="212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23DC43" w14:textId="77777777" w:rsidR="00247998" w:rsidRDefault="00247998" w:rsidP="00BD3D89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66F95E1F" w14:textId="77777777" w:rsidR="00BE0743" w:rsidRPr="00BE0743" w:rsidRDefault="00BE0743" w:rsidP="00247998">
      <w:pPr>
        <w:spacing w:after="0" w:line="240" w:lineRule="auto"/>
        <w:rPr>
          <w:b/>
        </w:rPr>
      </w:pPr>
    </w:p>
    <w:sectPr w:rsidR="00BE0743" w:rsidRPr="00BE0743" w:rsidSect="00BE07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F3F"/>
    <w:multiLevelType w:val="multilevel"/>
    <w:tmpl w:val="1750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B703E"/>
    <w:multiLevelType w:val="hybridMultilevel"/>
    <w:tmpl w:val="B56220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6208"/>
    <w:multiLevelType w:val="multilevel"/>
    <w:tmpl w:val="0ACC78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5A203B"/>
    <w:multiLevelType w:val="multilevel"/>
    <w:tmpl w:val="71D2E7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E3141"/>
    <w:multiLevelType w:val="multilevel"/>
    <w:tmpl w:val="90F8F6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707F34"/>
    <w:multiLevelType w:val="multilevel"/>
    <w:tmpl w:val="5FB4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36B61"/>
    <w:multiLevelType w:val="hybridMultilevel"/>
    <w:tmpl w:val="7800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550C8"/>
    <w:multiLevelType w:val="multilevel"/>
    <w:tmpl w:val="A8AEA5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C74870"/>
    <w:multiLevelType w:val="multilevel"/>
    <w:tmpl w:val="679EB0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FE55D3"/>
    <w:multiLevelType w:val="multilevel"/>
    <w:tmpl w:val="74C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443D9E"/>
    <w:multiLevelType w:val="multilevel"/>
    <w:tmpl w:val="409E57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9A7458"/>
    <w:multiLevelType w:val="multilevel"/>
    <w:tmpl w:val="5DA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A57714"/>
    <w:multiLevelType w:val="hybridMultilevel"/>
    <w:tmpl w:val="2A709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36F73"/>
    <w:multiLevelType w:val="multilevel"/>
    <w:tmpl w:val="A55E7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611A16"/>
    <w:multiLevelType w:val="multilevel"/>
    <w:tmpl w:val="2DF0A7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BD71E2"/>
    <w:multiLevelType w:val="multilevel"/>
    <w:tmpl w:val="7A80E9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675845"/>
    <w:multiLevelType w:val="hybridMultilevel"/>
    <w:tmpl w:val="3BE4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67573"/>
    <w:multiLevelType w:val="hybridMultilevel"/>
    <w:tmpl w:val="1330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77F7B"/>
    <w:multiLevelType w:val="multilevel"/>
    <w:tmpl w:val="C5C2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B90673"/>
    <w:multiLevelType w:val="multilevel"/>
    <w:tmpl w:val="525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12"/>
  </w:num>
  <w:num w:numId="10">
    <w:abstractNumId w:val="13"/>
  </w:num>
  <w:num w:numId="11">
    <w:abstractNumId w:val="1"/>
  </w:num>
  <w:num w:numId="12">
    <w:abstractNumId w:val="16"/>
  </w:num>
  <w:num w:numId="13">
    <w:abstractNumId w:val="11"/>
  </w:num>
  <w:num w:numId="14">
    <w:abstractNumId w:val="9"/>
  </w:num>
  <w:num w:numId="15">
    <w:abstractNumId w:val="19"/>
  </w:num>
  <w:num w:numId="16">
    <w:abstractNumId w:val="5"/>
  </w:num>
  <w:num w:numId="17">
    <w:abstractNumId w:val="18"/>
  </w:num>
  <w:num w:numId="18">
    <w:abstractNumId w:val="6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43"/>
    <w:rsid w:val="00044F2A"/>
    <w:rsid w:val="000500CE"/>
    <w:rsid w:val="00093E99"/>
    <w:rsid w:val="000B0CEB"/>
    <w:rsid w:val="000D582D"/>
    <w:rsid w:val="0023396F"/>
    <w:rsid w:val="00247998"/>
    <w:rsid w:val="0036607D"/>
    <w:rsid w:val="003C2C1F"/>
    <w:rsid w:val="00422B92"/>
    <w:rsid w:val="00517FA7"/>
    <w:rsid w:val="005B06E8"/>
    <w:rsid w:val="005D58FF"/>
    <w:rsid w:val="00683668"/>
    <w:rsid w:val="00714DBD"/>
    <w:rsid w:val="00804260"/>
    <w:rsid w:val="009841FD"/>
    <w:rsid w:val="009C112D"/>
    <w:rsid w:val="00A0148D"/>
    <w:rsid w:val="00BB0C6F"/>
    <w:rsid w:val="00BE0743"/>
    <w:rsid w:val="00C848D2"/>
    <w:rsid w:val="00D774AF"/>
    <w:rsid w:val="00D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1D9C"/>
  <w15:docId w15:val="{691775B8-DEEE-4159-AA36-09AADA9F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0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07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BE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3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Equestrian Federation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BEF</dc:creator>
  <cp:lastModifiedBy>Helen Brown</cp:lastModifiedBy>
  <cp:revision>3</cp:revision>
  <cp:lastPrinted>2019-03-20T11:44:00Z</cp:lastPrinted>
  <dcterms:created xsi:type="dcterms:W3CDTF">2020-04-21T12:47:00Z</dcterms:created>
  <dcterms:modified xsi:type="dcterms:W3CDTF">2020-05-12T11:07:00Z</dcterms:modified>
</cp:coreProperties>
</file>